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 xml:space="preserve">приказом </w:t>
      </w:r>
      <w:r w:rsidR="00672388">
        <w:rPr>
          <w:sz w:val="28"/>
          <w:szCs w:val="28"/>
        </w:rPr>
        <w:t>МКОУ СОШ пос.Усть-Люга</w:t>
      </w:r>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00672388">
        <w:rPr>
          <w:sz w:val="28"/>
          <w:szCs w:val="28"/>
        </w:rPr>
        <w:t>29.03.2024</w:t>
      </w:r>
      <w:r>
        <w:rPr>
          <w:sz w:val="28"/>
          <w:szCs w:val="28"/>
        </w:rPr>
        <w:t xml:space="preserve">                    </w:t>
      </w:r>
      <w:r w:rsidRPr="001A4A8A">
        <w:rPr>
          <w:sz w:val="28"/>
          <w:szCs w:val="28"/>
        </w:rPr>
        <w:t>№</w:t>
      </w:r>
      <w:r>
        <w:rPr>
          <w:sz w:val="28"/>
          <w:szCs w:val="28"/>
        </w:rPr>
        <w:t xml:space="preserve"> </w:t>
      </w:r>
      <w:r w:rsidR="0075517A">
        <w:rPr>
          <w:sz w:val="28"/>
          <w:szCs w:val="28"/>
        </w:rPr>
        <w:t>33-од</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E4565E" w:rsidRDefault="00E4565E" w:rsidP="00A659D6">
      <w:pPr>
        <w:jc w:val="center"/>
        <w:rPr>
          <w:b/>
          <w:sz w:val="28"/>
          <w:szCs w:val="28"/>
        </w:rPr>
      </w:pPr>
      <w:r w:rsidRPr="00E4565E">
        <w:rPr>
          <w:b/>
          <w:sz w:val="28"/>
          <w:szCs w:val="28"/>
        </w:rPr>
        <w:t>муниципального казённого общеобразовательного учреждения средней общеобразовательной школы пос.Усть-Люга Вятскополянского района Кировской области</w:t>
      </w:r>
      <w:r w:rsidR="00A659D6" w:rsidRPr="00E4565E">
        <w:rPr>
          <w:b/>
          <w:sz w:val="28"/>
          <w:szCs w:val="28"/>
        </w:rPr>
        <w:t xml:space="preserve"> </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E4565E" w:rsidRPr="00E4565E">
        <w:rPr>
          <w:rFonts w:ascii="Times New Roman" w:hAnsi="Times New Roman" w:cs="Times New Roman"/>
          <w:sz w:val="28"/>
          <w:szCs w:val="28"/>
        </w:rPr>
        <w:t>муниципального казённого общеобразовательного учреждения средней общеобразовательной школы пос.Усть-Люга Вятскополянского района Кировской области</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E4565E" w:rsidRPr="00E4565E">
        <w:rPr>
          <w:rFonts w:ascii="Times New Roman" w:hAnsi="Times New Roman" w:cs="Times New Roman"/>
          <w:sz w:val="28"/>
          <w:szCs w:val="28"/>
        </w:rPr>
        <w:t>муниципального казённого общеобразовательного учреждения средней общеобразовательной школы пос.Усть-Люга Вятскополянского района Кировской области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E4565E" w:rsidRPr="00E4565E">
        <w:rPr>
          <w:rFonts w:ascii="Times New Roman" w:hAnsi="Times New Roman" w:cs="Times New Roman"/>
          <w:sz w:val="28"/>
          <w:szCs w:val="28"/>
        </w:rPr>
        <w:t>муниципального казённого общеобразовательного учреждения средней общеобразовательной школы пос.Усть-Люга Вятскополянского района Кировской области</w:t>
      </w:r>
      <w:r w:rsidR="004B1E23" w:rsidRPr="00E4565E">
        <w:rPr>
          <w:rFonts w:ascii="Times New Roman" w:hAnsi="Times New Roman" w:cs="Times New Roman"/>
          <w:sz w:val="28"/>
          <w:szCs w:val="28"/>
        </w:rPr>
        <w:t xml:space="preserve"> </w:t>
      </w:r>
      <w:r w:rsidR="004B1E23">
        <w:rPr>
          <w:rFonts w:ascii="Times New Roman" w:hAnsi="Times New Roman" w:cs="Times New Roman"/>
          <w:sz w:val="28"/>
          <w:szCs w:val="28"/>
        </w:rPr>
        <w:t>(далее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w:t>
      </w:r>
      <w:r w:rsidR="00B6633F" w:rsidRPr="00B6633F">
        <w:rPr>
          <w:rFonts w:ascii="Times New Roman" w:hAnsi="Times New Roman" w:cs="Times New Roman"/>
          <w:sz w:val="28"/>
          <w:szCs w:val="28"/>
        </w:rPr>
        <w:lastRenderedPageBreak/>
        <w:t xml:space="preserve">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о нормативном правовом </w:t>
      </w:r>
      <w:r w:rsidR="00A659D6" w:rsidRPr="00A659D6">
        <w:rPr>
          <w:rFonts w:ascii="Times New Roman" w:hAnsi="Times New Roman" w:cs="Times New Roman"/>
          <w:sz w:val="28"/>
          <w:szCs w:val="28"/>
        </w:rPr>
        <w:lastRenderedPageBreak/>
        <w:t>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w:t>
      </w:r>
      <w:r w:rsidRPr="00A659D6">
        <w:rPr>
          <w:rFonts w:ascii="Times New Roman" w:hAnsi="Times New Roman" w:cs="Times New Roman"/>
          <w:sz w:val="28"/>
          <w:szCs w:val="28"/>
        </w:rPr>
        <w:lastRenderedPageBreak/>
        <w:t>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w:t>
      </w:r>
      <w:r w:rsidR="001E5EEE">
        <w:rPr>
          <w:rFonts w:ascii="Times New Roman" w:hAnsi="Times New Roman" w:cs="Times New Roman"/>
          <w:sz w:val="28"/>
          <w:szCs w:val="28"/>
        </w:rPr>
        <w:lastRenderedPageBreak/>
        <w:t xml:space="preserve">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чреждения </w:t>
      </w:r>
      <w:r w:rsidRPr="00A659D6">
        <w:rPr>
          <w:rFonts w:ascii="Times New Roman" w:hAnsi="Times New Roman" w:cs="Times New Roman"/>
          <w:sz w:val="28"/>
          <w:szCs w:val="28"/>
        </w:rPr>
        <w:lastRenderedPageBreak/>
        <w:t>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w:t>
      </w:r>
      <w:r w:rsidRPr="00E66415">
        <w:rPr>
          <w:rFonts w:ascii="Times New Roman" w:hAnsi="Times New Roman" w:cs="Times New Roman"/>
          <w:sz w:val="28"/>
          <w:szCs w:val="28"/>
        </w:rPr>
        <w:lastRenderedPageBreak/>
        <w:t>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2D4FC7" w:rsidRPr="002D4FC7">
        <w:rPr>
          <w:rFonts w:ascii="Times New Roman" w:hAnsi="Times New Roman" w:cs="Times New Roman"/>
          <w:sz w:val="28"/>
          <w:szCs w:val="28"/>
        </w:rPr>
        <w:t>Учреждения</w:t>
      </w:r>
      <w:r w:rsidR="000602AB" w:rsidRPr="002D4FC7">
        <w:rPr>
          <w:rFonts w:ascii="Times New Roman" w:hAnsi="Times New Roman" w:cs="Times New Roman"/>
          <w:sz w:val="28"/>
          <w:szCs w:val="28"/>
        </w:rPr>
        <w:t xml:space="preserve"> </w:t>
      </w:r>
      <w:r w:rsidRPr="002D4FC7">
        <w:rPr>
          <w:rFonts w:ascii="Times New Roman" w:hAnsi="Times New Roman" w:cs="Times New Roman"/>
          <w:sz w:val="28"/>
          <w:szCs w:val="28"/>
        </w:rPr>
        <w:t>по</w:t>
      </w:r>
      <w:r w:rsidRPr="00252854">
        <w:rPr>
          <w:rFonts w:ascii="Times New Roman" w:hAnsi="Times New Roman" w:cs="Times New Roman"/>
          <w:sz w:val="28"/>
          <w:szCs w:val="28"/>
        </w:rPr>
        <w:t xml:space="preserve">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2D4FC7" w:rsidRDefault="002D4FC7" w:rsidP="00E66415">
      <w:pPr>
        <w:pStyle w:val="ConsPlusNormal"/>
        <w:spacing w:line="360" w:lineRule="auto"/>
        <w:ind w:firstLine="709"/>
        <w:jc w:val="both"/>
        <w:rPr>
          <w:rFonts w:ascii="Times New Roman" w:hAnsi="Times New Roman" w:cs="Times New Roman"/>
          <w:sz w:val="28"/>
          <w:szCs w:val="28"/>
        </w:rPr>
      </w:pP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 xml:space="preserve">о ставших </w:t>
      </w:r>
      <w:r w:rsidRPr="00A659D6">
        <w:rPr>
          <w:rFonts w:ascii="Times New Roman" w:hAnsi="Times New Roman" w:cs="Times New Roman"/>
          <w:sz w:val="28"/>
          <w:szCs w:val="28"/>
        </w:rPr>
        <w:lastRenderedPageBreak/>
        <w:t>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xml:space="preserve">) внедрение специальных процедур проверки контрагентов </w:t>
      </w:r>
      <w:r w:rsidR="00A659D6" w:rsidRPr="00A659D6">
        <w:rPr>
          <w:rFonts w:ascii="Times New Roman" w:hAnsi="Times New Roman" w:cs="Times New Roman"/>
          <w:sz w:val="28"/>
          <w:szCs w:val="28"/>
        </w:rPr>
        <w:lastRenderedPageBreak/>
        <w:t>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E4565E">
        <w:rPr>
          <w:rFonts w:cs="Calibri"/>
          <w:sz w:val="28"/>
          <w:szCs w:val="28"/>
        </w:rPr>
        <w:t>муниципального казённого общеобразовательного учреждения средней общеобразовательной школы пос.Усть-Люга Вятскополянского района Кировской области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w:t>
      </w:r>
      <w:r w:rsidR="0009105F" w:rsidRPr="00252854">
        <w:rPr>
          <w:rFonts w:eastAsiaTheme="minorHAnsi"/>
          <w:color w:val="000000"/>
          <w:sz w:val="28"/>
          <w:szCs w:val="28"/>
          <w:lang w:eastAsia="en-US"/>
        </w:rPr>
        <w:lastRenderedPageBreak/>
        <w:t xml:space="preserve">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CC3CD1" w:rsidP="007350C0">
      <w:pPr>
        <w:spacing w:line="360" w:lineRule="auto"/>
        <w:ind w:firstLine="709"/>
        <w:jc w:val="both"/>
        <w:rPr>
          <w:rFonts w:cs="Calibri"/>
          <w:sz w:val="28"/>
          <w:szCs w:val="28"/>
        </w:rPr>
      </w:pPr>
      <w:r>
        <w:rPr>
          <w:rFonts w:cs="Calibri"/>
          <w:sz w:val="28"/>
          <w:szCs w:val="28"/>
        </w:rPr>
        <w:t>д</w:t>
      </w:r>
      <w:r w:rsidR="007152D2">
        <w:rPr>
          <w:rFonts w:cs="Calibri"/>
          <w:sz w:val="28"/>
          <w:szCs w:val="28"/>
        </w:rPr>
        <w:t>иректора школы</w:t>
      </w:r>
      <w:r w:rsidR="007350C0" w:rsidRPr="00252854">
        <w:rPr>
          <w:rFonts w:cs="Calibri"/>
          <w:sz w:val="28"/>
          <w:szCs w:val="28"/>
        </w:rPr>
        <w:t>;</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 xml:space="preserve">заместителей </w:t>
      </w:r>
      <w:r w:rsidR="007152D2">
        <w:rPr>
          <w:rFonts w:cs="Calibri"/>
          <w:sz w:val="28"/>
          <w:szCs w:val="28"/>
        </w:rPr>
        <w:t>директора школы</w:t>
      </w:r>
      <w:r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w:t>
      </w:r>
    </w:p>
    <w:p w:rsidR="007152D2" w:rsidRDefault="007152D2" w:rsidP="001805A3">
      <w:pPr>
        <w:spacing w:line="360" w:lineRule="auto"/>
        <w:ind w:firstLine="709"/>
        <w:jc w:val="both"/>
        <w:rPr>
          <w:rFonts w:cs="Calibri"/>
          <w:sz w:val="28"/>
          <w:szCs w:val="28"/>
        </w:rPr>
      </w:pPr>
      <w:r>
        <w:rPr>
          <w:rFonts w:cs="Calibri"/>
          <w:sz w:val="28"/>
          <w:szCs w:val="28"/>
        </w:rPr>
        <w:t>учителя;</w:t>
      </w:r>
    </w:p>
    <w:p w:rsidR="007152D2" w:rsidRDefault="007152D2" w:rsidP="001805A3">
      <w:pPr>
        <w:spacing w:line="360" w:lineRule="auto"/>
        <w:ind w:firstLine="709"/>
        <w:jc w:val="both"/>
        <w:rPr>
          <w:rFonts w:cs="Calibri"/>
          <w:sz w:val="28"/>
          <w:szCs w:val="28"/>
        </w:rPr>
      </w:pPr>
      <w:r>
        <w:rPr>
          <w:rFonts w:cs="Calibri"/>
          <w:sz w:val="28"/>
          <w:szCs w:val="28"/>
        </w:rPr>
        <w:t>воспитателя;</w:t>
      </w:r>
    </w:p>
    <w:p w:rsidR="007152D2" w:rsidRDefault="007152D2" w:rsidP="001805A3">
      <w:pPr>
        <w:spacing w:line="360" w:lineRule="auto"/>
        <w:ind w:firstLine="709"/>
        <w:jc w:val="both"/>
        <w:rPr>
          <w:rFonts w:cs="Calibri"/>
          <w:sz w:val="28"/>
          <w:szCs w:val="28"/>
        </w:rPr>
      </w:pPr>
      <w:r>
        <w:rPr>
          <w:rFonts w:cs="Calibri"/>
          <w:sz w:val="28"/>
          <w:szCs w:val="28"/>
        </w:rPr>
        <w:t>младшего воспитателя;</w:t>
      </w:r>
    </w:p>
    <w:p w:rsidR="007152D2" w:rsidRDefault="007152D2" w:rsidP="001805A3">
      <w:pPr>
        <w:spacing w:line="360" w:lineRule="auto"/>
        <w:ind w:firstLine="709"/>
        <w:jc w:val="both"/>
        <w:rPr>
          <w:rFonts w:cs="Calibri"/>
          <w:sz w:val="28"/>
          <w:szCs w:val="28"/>
        </w:rPr>
      </w:pPr>
      <w:r>
        <w:rPr>
          <w:rFonts w:cs="Calibri"/>
          <w:sz w:val="28"/>
          <w:szCs w:val="28"/>
        </w:rPr>
        <w:t>бухгалтера;</w:t>
      </w:r>
    </w:p>
    <w:p w:rsidR="007152D2" w:rsidRDefault="007152D2" w:rsidP="001805A3">
      <w:pPr>
        <w:spacing w:line="360" w:lineRule="auto"/>
        <w:ind w:firstLine="709"/>
        <w:jc w:val="both"/>
        <w:rPr>
          <w:rFonts w:cs="Calibri"/>
          <w:sz w:val="28"/>
          <w:szCs w:val="28"/>
        </w:rPr>
      </w:pPr>
      <w:r>
        <w:rPr>
          <w:rFonts w:cs="Calibri"/>
          <w:sz w:val="28"/>
          <w:szCs w:val="28"/>
        </w:rPr>
        <w:t>водителя автомобиля;</w:t>
      </w:r>
    </w:p>
    <w:p w:rsidR="007152D2" w:rsidRDefault="007152D2" w:rsidP="001805A3">
      <w:pPr>
        <w:spacing w:line="360" w:lineRule="auto"/>
        <w:ind w:firstLine="709"/>
        <w:jc w:val="both"/>
        <w:rPr>
          <w:rFonts w:cs="Calibri"/>
          <w:sz w:val="28"/>
          <w:szCs w:val="28"/>
        </w:rPr>
      </w:pPr>
      <w:r>
        <w:rPr>
          <w:rFonts w:cs="Calibri"/>
          <w:sz w:val="28"/>
          <w:szCs w:val="28"/>
        </w:rPr>
        <w:t>заведующего хозяйством;</w:t>
      </w:r>
    </w:p>
    <w:p w:rsidR="007152D2" w:rsidRDefault="007152D2" w:rsidP="001805A3">
      <w:pPr>
        <w:spacing w:line="360" w:lineRule="auto"/>
        <w:ind w:firstLine="709"/>
        <w:jc w:val="both"/>
        <w:rPr>
          <w:rFonts w:cs="Calibri"/>
          <w:sz w:val="28"/>
          <w:szCs w:val="28"/>
        </w:rPr>
      </w:pPr>
      <w:r>
        <w:rPr>
          <w:rFonts w:cs="Calibri"/>
          <w:sz w:val="28"/>
          <w:szCs w:val="28"/>
        </w:rPr>
        <w:t>кладовщика;</w:t>
      </w:r>
    </w:p>
    <w:p w:rsidR="007152D2" w:rsidRDefault="007152D2" w:rsidP="001805A3">
      <w:pPr>
        <w:spacing w:line="360" w:lineRule="auto"/>
        <w:ind w:firstLine="709"/>
        <w:jc w:val="both"/>
        <w:rPr>
          <w:rFonts w:cs="Calibri"/>
          <w:sz w:val="28"/>
          <w:szCs w:val="28"/>
        </w:rPr>
      </w:pPr>
      <w:r>
        <w:rPr>
          <w:rFonts w:cs="Calibri"/>
          <w:sz w:val="28"/>
          <w:szCs w:val="28"/>
        </w:rPr>
        <w:t>повара;</w:t>
      </w:r>
    </w:p>
    <w:p w:rsidR="007152D2" w:rsidRDefault="007152D2" w:rsidP="001805A3">
      <w:pPr>
        <w:spacing w:line="360" w:lineRule="auto"/>
        <w:ind w:firstLine="709"/>
        <w:jc w:val="both"/>
        <w:rPr>
          <w:rFonts w:cs="Calibri"/>
          <w:sz w:val="28"/>
          <w:szCs w:val="28"/>
        </w:rPr>
      </w:pPr>
      <w:r>
        <w:rPr>
          <w:rFonts w:cs="Calibri"/>
          <w:sz w:val="28"/>
          <w:szCs w:val="28"/>
        </w:rPr>
        <w:t>кухонного работника;</w:t>
      </w:r>
    </w:p>
    <w:p w:rsidR="00CC3CD1" w:rsidRDefault="00CC3CD1" w:rsidP="001805A3">
      <w:pPr>
        <w:spacing w:line="360" w:lineRule="auto"/>
        <w:ind w:firstLine="709"/>
        <w:jc w:val="both"/>
        <w:rPr>
          <w:rFonts w:cs="Calibri"/>
          <w:sz w:val="28"/>
          <w:szCs w:val="28"/>
        </w:rPr>
      </w:pPr>
      <w:r>
        <w:rPr>
          <w:rFonts w:cs="Calibri"/>
          <w:sz w:val="28"/>
          <w:szCs w:val="28"/>
        </w:rPr>
        <w:t>сторожа;</w:t>
      </w:r>
    </w:p>
    <w:p w:rsidR="00CC3CD1" w:rsidRDefault="00CC3CD1" w:rsidP="001805A3">
      <w:pPr>
        <w:spacing w:line="360" w:lineRule="auto"/>
        <w:ind w:firstLine="709"/>
        <w:jc w:val="both"/>
        <w:rPr>
          <w:rFonts w:cs="Calibri"/>
          <w:sz w:val="28"/>
          <w:szCs w:val="28"/>
        </w:rPr>
      </w:pPr>
      <w:r>
        <w:rPr>
          <w:rFonts w:cs="Calibri"/>
          <w:sz w:val="28"/>
          <w:szCs w:val="28"/>
        </w:rPr>
        <w:t>машиниста по стирке и ремонту белья;</w:t>
      </w:r>
    </w:p>
    <w:p w:rsidR="00CC3CD1" w:rsidRDefault="00CC3CD1" w:rsidP="001805A3">
      <w:pPr>
        <w:spacing w:line="360" w:lineRule="auto"/>
        <w:ind w:firstLine="709"/>
        <w:jc w:val="both"/>
        <w:rPr>
          <w:rFonts w:cs="Calibri"/>
          <w:sz w:val="28"/>
          <w:szCs w:val="28"/>
        </w:rPr>
      </w:pPr>
      <w:r>
        <w:rPr>
          <w:rFonts w:cs="Calibri"/>
          <w:sz w:val="28"/>
          <w:szCs w:val="28"/>
        </w:rPr>
        <w:t>рабочего по комплексному обслуживанию и ремонту здания.</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bookmarkStart w:id="0" w:name="_GoBack"/>
      <w:bookmarkEnd w:id="0"/>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 xml:space="preserve">товаров, работ, услуг для обеспечения </w:t>
      </w:r>
      <w:r w:rsidR="00CC3CD1">
        <w:rPr>
          <w:bCs/>
          <w:sz w:val="28"/>
          <w:szCs w:val="28"/>
        </w:rPr>
        <w:lastRenderedPageBreak/>
        <w:t>муниципальных</w:t>
      </w:r>
      <w:r w:rsidR="008C425C">
        <w:rPr>
          <w:bCs/>
          <w:sz w:val="28"/>
          <w:szCs w:val="28"/>
        </w:rPr>
        <w:t xml:space="preserve">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w:t>
      </w:r>
      <w:r w:rsidR="00A659D6" w:rsidRPr="00A659D6">
        <w:rPr>
          <w:rFonts w:ascii="Times New Roman" w:hAnsi="Times New Roman" w:cs="Times New Roman"/>
          <w:sz w:val="28"/>
          <w:szCs w:val="28"/>
        </w:rPr>
        <w:lastRenderedPageBreak/>
        <w:t>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Обязанность по сообщению в правоохранительные органы о случаях </w:t>
      </w:r>
      <w:r w:rsidRPr="00A659D6">
        <w:rPr>
          <w:rFonts w:ascii="Times New Roman" w:hAnsi="Times New Roman" w:cs="Times New Roman"/>
          <w:sz w:val="28"/>
          <w:szCs w:val="28"/>
        </w:rPr>
        <w:lastRenderedPageBreak/>
        <w:t>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Руководитель Учреждения и работники Учреждения не должны допускать вмешательства в деятельность должностных лиц органов, </w:t>
      </w:r>
      <w:r w:rsidR="00A659D6" w:rsidRPr="00A659D6">
        <w:rPr>
          <w:rFonts w:ascii="Times New Roman" w:hAnsi="Times New Roman" w:cs="Times New Roman"/>
          <w:sz w:val="28"/>
          <w:szCs w:val="28"/>
        </w:rPr>
        <w:lastRenderedPageBreak/>
        <w:t>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6D4F01"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01" w:rsidRDefault="006D4F01" w:rsidP="00072C5F">
      <w:r>
        <w:separator/>
      </w:r>
    </w:p>
  </w:endnote>
  <w:endnote w:type="continuationSeparator" w:id="0">
    <w:p w:rsidR="006D4F01" w:rsidRDefault="006D4F01"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01" w:rsidRDefault="006D4F01" w:rsidP="00072C5F">
      <w:r>
        <w:separator/>
      </w:r>
    </w:p>
  </w:footnote>
  <w:footnote w:type="continuationSeparator" w:id="0">
    <w:p w:rsidR="006D4F01" w:rsidRDefault="006D4F01"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593FC7">
          <w:rPr>
            <w:noProof/>
            <w:sz w:val="28"/>
            <w:szCs w:val="28"/>
          </w:rPr>
          <w:t>13</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76E"/>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4FC7"/>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D356F"/>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3FC7"/>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2388"/>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4F01"/>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2D2"/>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517A"/>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172C7"/>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1089"/>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3CD1"/>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1F5A"/>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4565E"/>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64837CDE-35A9-4B69-9FF8-B66D0911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92615-3966-4DFF-9362-7F09CFA2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18</Pages>
  <Words>4217</Words>
  <Characters>24041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469</cp:revision>
  <cp:lastPrinted>2024-02-09T11:06:00Z</cp:lastPrinted>
  <dcterms:created xsi:type="dcterms:W3CDTF">2022-07-13T15:14:00Z</dcterms:created>
  <dcterms:modified xsi:type="dcterms:W3CDTF">2024-07-08T17:39:00Z</dcterms:modified>
</cp:coreProperties>
</file>